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24" w:rsidRPr="002D7ABD" w:rsidRDefault="00474D24">
      <w:pPr>
        <w:rPr>
          <w:rFonts w:ascii="Minion" w:hAnsi="Minion"/>
          <w:b/>
          <w:lang w:val="en-GB"/>
        </w:rPr>
      </w:pPr>
    </w:p>
    <w:p w:rsidR="002D7ABD" w:rsidRDefault="00E80162">
      <w:pPr>
        <w:rPr>
          <w:rFonts w:ascii="Minion" w:hAnsi="Minion"/>
          <w:b/>
          <w:lang w:val="en-GB"/>
        </w:rPr>
      </w:pPr>
      <w:r>
        <w:rPr>
          <w:rFonts w:ascii="Minion" w:hAnsi="Minion"/>
          <w:b/>
          <w:lang w:val="en-GB"/>
        </w:rPr>
        <w:t>Additional</w:t>
      </w:r>
      <w:r w:rsidR="006040D5" w:rsidRPr="006040D5">
        <w:rPr>
          <w:rFonts w:ascii="Minion" w:hAnsi="Minion"/>
          <w:b/>
          <w:lang w:val="en-GB"/>
        </w:rPr>
        <w:t xml:space="preserve"> Table </w:t>
      </w:r>
      <w:r w:rsidR="00886FAA">
        <w:rPr>
          <w:rFonts w:ascii="Minion" w:hAnsi="Minion"/>
          <w:b/>
          <w:lang w:val="en-GB"/>
        </w:rPr>
        <w:t>S</w:t>
      </w:r>
      <w:r w:rsidR="006040D5" w:rsidRPr="006040D5">
        <w:rPr>
          <w:rFonts w:ascii="Minion" w:hAnsi="Minion"/>
          <w:b/>
          <w:lang w:val="en-GB"/>
        </w:rPr>
        <w:t>2</w:t>
      </w:r>
    </w:p>
    <w:p w:rsidR="00A76470" w:rsidRPr="00A76470" w:rsidRDefault="00A76470">
      <w:pPr>
        <w:rPr>
          <w:rFonts w:ascii="Minion" w:hAnsi="Minion"/>
          <w:b/>
        </w:rPr>
      </w:pPr>
      <w:bookmarkStart w:id="0" w:name="_GoBack"/>
      <w:bookmarkEnd w:id="0"/>
      <w:r w:rsidRPr="00A76470">
        <w:rPr>
          <w:rFonts w:ascii="Minion" w:hAnsi="Minion"/>
          <w:b/>
        </w:rPr>
        <w:t xml:space="preserve">DiscoveRx selectivity profiles of the </w:t>
      </w:r>
      <w:r w:rsidRPr="00A76470">
        <w:rPr>
          <w:rFonts w:ascii="Minion" w:hAnsi="Minion"/>
          <w:b/>
          <w:i/>
        </w:rPr>
        <w:t>in vivo</w:t>
      </w:r>
      <w:r w:rsidRPr="00A76470">
        <w:rPr>
          <w:rFonts w:ascii="Minion" w:hAnsi="Minion"/>
          <w:b/>
        </w:rPr>
        <w:t xml:space="preserve"> PoC experiment compounds (tested at 1 μM)</w:t>
      </w:r>
    </w:p>
    <w:tbl>
      <w:tblPr>
        <w:tblStyle w:val="TableGrid"/>
        <w:tblW w:w="0" w:type="auto"/>
        <w:tblLook w:val="04A0"/>
      </w:tblPr>
      <w:tblGrid>
        <w:gridCol w:w="3380"/>
        <w:gridCol w:w="2120"/>
        <w:gridCol w:w="2120"/>
      </w:tblGrid>
      <w:tr w:rsidR="00727CD1" w:rsidRPr="002D7ABD">
        <w:trPr>
          <w:trHeight w:val="288"/>
        </w:trPr>
        <w:tc>
          <w:tcPr>
            <w:tcW w:w="3380" w:type="dxa"/>
            <w:noWrap/>
          </w:tcPr>
          <w:p w:rsidR="00727CD1" w:rsidRPr="002D7ABD" w:rsidRDefault="00727CD1">
            <w:pPr>
              <w:spacing w:after="200" w:line="276" w:lineRule="auto"/>
              <w:rPr>
                <w:rFonts w:ascii="Minion" w:hAnsi="Minion"/>
              </w:rPr>
            </w:pP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DDR1i</w:t>
            </w:r>
          </w:p>
        </w:tc>
        <w:tc>
          <w:tcPr>
            <w:tcW w:w="2120" w:type="dxa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Imatinib</w:t>
            </w:r>
          </w:p>
        </w:tc>
      </w:tr>
      <w:tr w:rsidR="00727CD1" w:rsidRPr="002D7ABD">
        <w:trPr>
          <w:trHeight w:val="288"/>
        </w:trPr>
        <w:tc>
          <w:tcPr>
            <w:tcW w:w="3380" w:type="dxa"/>
            <w:noWrap/>
          </w:tcPr>
          <w:p w:rsidR="00727CD1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DiscoveRx Gene Symbol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Percent Competition</w:t>
            </w:r>
          </w:p>
        </w:tc>
        <w:tc>
          <w:tcPr>
            <w:tcW w:w="2120" w:type="dxa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Percent Competition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ABL1(E255K)-phosphorylated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ABL1(F317I)-nonphosphorylated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ABL1(F317I)-phosphorylated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ABL1(F317L)-nonphosphorylated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ABL1(F317L)-phosphorylated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96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ABL1(H396P)-nonphosphorylated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ABL1(H396P)-phosphorylated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ABL1(M351T)-phosphorylated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ABL1(Q252H)-nonphosphorylated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ABL1(Q252H)-phosphorylated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ABL1(T315I)-nonphosphorylated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ABL1(T315I)-phosphorylated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ABL1(Y253F)-phosphorylated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ABL1-nonphosphorylated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ABL1-phosphorylated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ABL2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ACVR1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ACVR1B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ACVR2A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ACVR2B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ACVRL1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lastRenderedPageBreak/>
              <w:t>ADCK3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ADCK4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AKT1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AKT2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AKT3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ALK(C1156Y)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ALK(L1196M)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AMPK-alpha1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AMPK-alpha2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ANKK1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ARK5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ASK1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ASK2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AURKA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AURKB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AURKC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AXL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BIKE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BMPR1A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BMPR1B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BMPR2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BMX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BRAF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93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BRAF(V600E)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BRK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lastRenderedPageBreak/>
              <w:t>BRSK1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BRSK2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BUB1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CAMK1B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CAMK1D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CAMK1G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CAMK2A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CAMK2B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CAMK2D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CAMK2G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CAMKK2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CASK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CDC2L1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CDC2L2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CDC2L5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CDK11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67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CDK4-cyclinD1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CDK4-cyclinD3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CDK8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CDK9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CDKL1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CDKL2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CDKL3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CDKL5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CHEK1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CHEK2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CIT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CLK1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76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CLK3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CLK4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CSF1R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CSF1R-autoinhibited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CSNK1A1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CSNK1A1L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CSNK1E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CSNK1G1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CSNK1G2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CSNK1G3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CSNK2A1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CSNK2A2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CTK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DAPK1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DAPK2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DAPK3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DCAMKL1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DCAMKL2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DCAMKL3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DDR1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99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DDR2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100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DMPK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DMPK2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DRAK1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DRAK2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DYRK1A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DYRK1B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DYRK2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EGFR(E746-A750del)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EGFR(G719C)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EGFR(G719S)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EGFR(L747-E749del, A750P)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EGFR(L747-S752del, P753S)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EGFR(L747-T751del,Sins)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EGFR(L858R)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EGFR(L858R,T790M)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EGFR(L861Q)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EGFR(S752-I759del)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EGFR(T790M)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EIF2AK1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EPHA8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EPHB1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EPHB2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EPHB3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EPHB4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EPHB6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73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ERBB2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ERBB3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ERBB4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ERK8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ERN1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FAK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FER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FES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FGFR1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FGFR2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FGFR3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FGFR3(G697C)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FGFR4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FGR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FLT3(D835H)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FLT3(D835V)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FLT3(D835Y)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FLT3(ITD)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FLT3(ITD,D835V)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FLT3(ITD,F691L)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FLT3(K663Q)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FLT3(N841I)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FLT3(R834Q)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FLT3-autoinhibited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FLT4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FRK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81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FYN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GAK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81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GCN2(Kin.Dom.2,S808G)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GRK1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GRK3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GRK4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GRK7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GSK3A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GSK3B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HASPIN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HCK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HIPK1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HIPK2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HIPK3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HIPK4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92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HUNK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ICK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IGF1R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IKK-alpha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IKK-beta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IKK-epsilon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INSR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INSRR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IRAK1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IRAK3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IRAK4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ITK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JAK1(JH1domain-catalytic)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JAK1(JH2domain-pseudokinase)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JAK2(JH1domain-catalytic)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JAK3(JH1domain-catalytic)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JNK1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98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JNK2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82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JNK3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96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keepNext/>
              <w:keepLines/>
              <w:spacing w:before="200" w:line="276" w:lineRule="auto"/>
              <w:outlineLvl w:val="1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KIT(A829P)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KIT(D816H)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86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KIT(D816V)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KIT(L576P)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KIT(V559D)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KIT(V559D,T670I)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83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KIT(V559D,V654A)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99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KIT-autoinhibited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LATS1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LATS2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LCK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LIMK1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LIMK2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LKB1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LOK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99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LRRK2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LRRK2(G2019S)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LYN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LZK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MAP3K1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MAP3K15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MAP3K2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MAP3K3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MAP3K4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MAP4K2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MAP4K3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MAP4K4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MAP4K5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MAPKAPK2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MAPKAPK5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MARK1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MARK3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MARK4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MAST1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MEK6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MERTK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MET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MET(M1250T)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MET(Y1235D)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MINK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MKK7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MKNK1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MKNK2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MLCK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MLK1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MLK3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MRCKA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MRCKB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MST1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MST1R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MST2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MST3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MST4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MTOR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MUSK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MYLK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MYLK2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MYLK4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MYO3A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MYO3B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NDR1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NDR2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NEK10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NEK11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NEK9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NIK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NIM1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NLK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OSR1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p38-alpha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p38-beta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p38-delta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p38-gamma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PAK7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PCTK1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PCTK2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PCTK3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PDGFRA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PDGFRB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100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PDPK1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PFCDPK1(P.falciparum)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PFPK5(P.falciparum)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81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PFTAIRE2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PFTK1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PHKG1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PHKG2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PIK3C2B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PIK3C2G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PIK3CA(C420R)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PIK3CA(E542K)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PIK3CA(E545A)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PIK3CA(E545K)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PIK3CA(H1047L)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PIK3CA(H1047Y)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PIK3CA(I800L)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PIK3CA(M1043I)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PIK3CA(Q546K)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PIK3CG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PIK4CB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PIKFYVE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PIM1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PIM2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PIM3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PIP5K1A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PIP5K1C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PIP5K2B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PIP5K2C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97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PKAC-alpha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PKAC-beta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PKMYT1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PKN1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PKN2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PKNB(M.tuberculosis)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PLK1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PLK3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PLK4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PRKCD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PRKCE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PRKCH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PRKCI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PRKCQ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PRKD1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PRKD2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PRKD3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PRKG1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PRKG2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PRKR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PRKX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PRP4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PYK2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QSK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RAF1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90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RET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RET(M918T)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RET(V804L)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RET(V804M)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RIOK1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RIOK2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66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RIOK3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RIPK4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RIPK5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ROCK1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ROCK2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ROS1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67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RPS6KA4(Kin.Dom.1-N-terminal)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RPS6KA4(Kin.Dom.2-C-terminal)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RPS6KA5(Kin.Dom.1-N-terminal)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RPS6KA5(Kin.Dom.2-C-terminal)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RSK1(Kin.Dom.1-N-terminal)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RSK1(Kin.Dom.2-C-terminal)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RSK2(Kin.Dom.1-N-terminal)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RSK2(Kin.Dom.2-C-terminal)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RSK3(Kin.Dom.1-N-terminal)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RSK3(Kin.Dom.2-C-terminal)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RSK4(Kin.Dom.1-N-terminal)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RSK4(Kin.Dom.2-C-terminal)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S6K1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SBK1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SGK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SgK110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SGK2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SGK3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SIK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SIK2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SLK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SNARK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SNRK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SRC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eastAsiaTheme="majorEastAsia" w:hAnsi="Minion" w:cstheme="majorBidi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eastAsiaTheme="majorEastAsia" w:hAnsi="Minion" w:cstheme="majorBidi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SRMS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SRPK1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SRPK2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SRPK3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STK16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STK33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STK35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STK36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STK39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SYK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TAK1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TAOK1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TAOK2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TAOK3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TBK1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TEC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TESK1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TGFBR1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TGFBR2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TIE1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  <w:b/>
              </w:rPr>
            </w:pPr>
            <w:r w:rsidRPr="006040D5">
              <w:rPr>
                <w:rFonts w:ascii="Minion" w:hAnsi="Minion"/>
                <w:b/>
              </w:rPr>
              <w:t>70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TIE2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TLK1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TNIK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TNK1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TNK2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TNNI3K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65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TRKA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TRKB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TRKC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TRPM6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TSSK1B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TSSK3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TTK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TXK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TYK2(JH1domain-catalytic)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TYK2(JH2domain-pseudokinase)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TYRO3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ULK1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ULK2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ULK3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VEGFR2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VPS34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84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VRK2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WEE1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WEE2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WNK1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WNK2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WNK3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WNK4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YANK1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YANK2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YANK3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YES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YSK1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YSK4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ZAK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73</w:t>
            </w:r>
          </w:p>
        </w:tc>
      </w:tr>
      <w:tr w:rsidR="008F4E02" w:rsidRPr="002D7ABD">
        <w:trPr>
          <w:trHeight w:val="288"/>
        </w:trPr>
        <w:tc>
          <w:tcPr>
            <w:tcW w:w="3380" w:type="dxa"/>
            <w:noWrap/>
          </w:tcPr>
          <w:p w:rsidR="008F4E02" w:rsidRPr="002D7ABD" w:rsidRDefault="006040D5">
            <w:pPr>
              <w:spacing w:after="200" w:line="276" w:lineRule="auto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ZAP70</w:t>
            </w:r>
          </w:p>
        </w:tc>
        <w:tc>
          <w:tcPr>
            <w:tcW w:w="2120" w:type="dxa"/>
            <w:noWrap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  <w:tc>
          <w:tcPr>
            <w:tcW w:w="2120" w:type="dxa"/>
            <w:vAlign w:val="bottom"/>
          </w:tcPr>
          <w:p w:rsidR="006040D5" w:rsidRPr="006040D5" w:rsidRDefault="006040D5" w:rsidP="006040D5">
            <w:pPr>
              <w:jc w:val="center"/>
              <w:rPr>
                <w:rFonts w:ascii="Minion" w:hAnsi="Minion"/>
              </w:rPr>
            </w:pPr>
            <w:r w:rsidRPr="006040D5">
              <w:rPr>
                <w:rFonts w:ascii="Minion" w:hAnsi="Minion"/>
              </w:rPr>
              <w:t>&lt;50</w:t>
            </w:r>
          </w:p>
        </w:tc>
      </w:tr>
    </w:tbl>
    <w:p w:rsidR="00727CD1" w:rsidRPr="002D7ABD" w:rsidRDefault="00727CD1">
      <w:pPr>
        <w:rPr>
          <w:rFonts w:ascii="Minion" w:hAnsi="Minion"/>
          <w:lang w:val="en-GB"/>
        </w:rPr>
      </w:pPr>
    </w:p>
    <w:p w:rsidR="00727CD1" w:rsidRPr="002D7ABD" w:rsidRDefault="00727CD1">
      <w:pPr>
        <w:rPr>
          <w:rFonts w:ascii="Minion" w:hAnsi="Minion"/>
          <w:lang w:val="en-GB"/>
        </w:rPr>
      </w:pPr>
    </w:p>
    <w:p w:rsidR="001F15DC" w:rsidRPr="002D7ABD" w:rsidRDefault="001F15DC">
      <w:pPr>
        <w:rPr>
          <w:rFonts w:ascii="Minion" w:hAnsi="Minion"/>
          <w:lang w:val="en-GB"/>
        </w:rPr>
      </w:pPr>
    </w:p>
    <w:sectPr w:rsidR="001F15DC" w:rsidRPr="002D7ABD" w:rsidSect="00337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">
    <w:altName w:val="Times New Roman"/>
    <w:charset w:val="00"/>
    <w:family w:val="roman"/>
    <w:pitch w:val="variable"/>
    <w:sig w:usb0="E00002AF" w:usb1="5000E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283"/>
  <w:drawingGridHorizontalSpacing w:val="110"/>
  <w:displayHorizontalDrawingGridEvery w:val="2"/>
  <w:characterSpacingControl w:val="doNotCompress"/>
  <w:compat>
    <w:useFELayout/>
  </w:compat>
  <w:rsids>
    <w:rsidRoot w:val="001F15DC"/>
    <w:rsid w:val="00056A54"/>
    <w:rsid w:val="00072E31"/>
    <w:rsid w:val="000C6671"/>
    <w:rsid w:val="001A6CF0"/>
    <w:rsid w:val="001F15DC"/>
    <w:rsid w:val="00203A66"/>
    <w:rsid w:val="002A131D"/>
    <w:rsid w:val="002D7ABD"/>
    <w:rsid w:val="003261CE"/>
    <w:rsid w:val="003370A2"/>
    <w:rsid w:val="003F0594"/>
    <w:rsid w:val="00474D24"/>
    <w:rsid w:val="004F1794"/>
    <w:rsid w:val="006040D5"/>
    <w:rsid w:val="00712C92"/>
    <w:rsid w:val="00727CD1"/>
    <w:rsid w:val="0088349D"/>
    <w:rsid w:val="00886FAA"/>
    <w:rsid w:val="008D5291"/>
    <w:rsid w:val="008F0998"/>
    <w:rsid w:val="008F4E02"/>
    <w:rsid w:val="009F2ABE"/>
    <w:rsid w:val="00A76470"/>
    <w:rsid w:val="00B42609"/>
    <w:rsid w:val="00BA7654"/>
    <w:rsid w:val="00BF7239"/>
    <w:rsid w:val="00C66D39"/>
    <w:rsid w:val="00D236A3"/>
    <w:rsid w:val="00D32C38"/>
    <w:rsid w:val="00D5184A"/>
    <w:rsid w:val="00E80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F15DC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15DC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5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5DC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F15D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5DC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27CD1"/>
    <w:rPr>
      <w:color w:val="800080"/>
      <w:u w:val="single"/>
    </w:rPr>
  </w:style>
  <w:style w:type="table" w:styleId="TableGrid">
    <w:name w:val="Table Grid"/>
    <w:basedOn w:val="TableNormal"/>
    <w:uiPriority w:val="59"/>
    <w:rsid w:val="0072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F15DC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15DC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5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5DC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F15D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5DC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27CD1"/>
    <w:rPr>
      <w:color w:val="800080"/>
      <w:u w:val="single"/>
    </w:rPr>
  </w:style>
  <w:style w:type="table" w:styleId="TableGrid">
    <w:name w:val="Table Grid"/>
    <w:basedOn w:val="TableNormal"/>
    <w:uiPriority w:val="59"/>
    <w:rsid w:val="00727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F. Hoffmann-La Roche, Ltd.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Richter, Hans {PRMC~Basel}</dc:creator>
  <cp:lastModifiedBy>0013358</cp:lastModifiedBy>
  <cp:revision>7</cp:revision>
  <dcterms:created xsi:type="dcterms:W3CDTF">2017-11-20T09:49:00Z</dcterms:created>
  <dcterms:modified xsi:type="dcterms:W3CDTF">2018-05-24T13:55:00Z</dcterms:modified>
</cp:coreProperties>
</file>